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62CDC60" w14:textId="7A68CCAB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7C661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7C6618">
        <w:rPr>
          <w:rFonts w:ascii="Arial" w:hAnsi="Arial" w:cs="Arial"/>
          <w:sz w:val="20"/>
          <w:szCs w:val="20"/>
        </w:rPr>
        <w:br/>
      </w:r>
      <w:r w:rsidRPr="007C6618">
        <w:rPr>
          <w:rFonts w:ascii="Arial" w:hAnsi="Arial" w:cs="Arial"/>
          <w:sz w:val="20"/>
          <w:szCs w:val="20"/>
        </w:rPr>
        <w:t>pn</w:t>
      </w:r>
      <w:r w:rsidRPr="00393A5F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393A5F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347D64">
        <w:rPr>
          <w:rFonts w:ascii="Arial" w:hAnsi="Arial" w:cs="Arial"/>
          <w:b/>
          <w:bCs/>
          <w:sz w:val="20"/>
          <w:szCs w:val="20"/>
        </w:rPr>
        <w:t>„Budowa drogi dla rowerów w ciągu drogi powiatowej nr 4595P na odcinku Poklęków – granica Gminy Żelazków”</w:t>
      </w:r>
      <w:r w:rsidR="00347D64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223E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 w16cid:durableId="159863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87B06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Sylwia Sobczyk</cp:lastModifiedBy>
  <cp:revision>8</cp:revision>
  <cp:lastPrinted>2026-02-11T11:31:00Z</cp:lastPrinted>
  <dcterms:created xsi:type="dcterms:W3CDTF">2026-01-28T14:55:00Z</dcterms:created>
  <dcterms:modified xsi:type="dcterms:W3CDTF">2026-02-11T11:31:00Z</dcterms:modified>
</cp:coreProperties>
</file>